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20" w:rsidRDefault="00815320" w:rsidP="00815320">
      <w:pPr>
        <w:rPr>
          <w:b/>
          <w:sz w:val="28"/>
          <w:szCs w:val="28"/>
        </w:rPr>
      </w:pPr>
      <w:bookmarkStart w:id="0" w:name="_GoBack"/>
      <w:bookmarkEnd w:id="0"/>
    </w:p>
    <w:p w:rsidR="003C1DE5" w:rsidRDefault="002454A7" w:rsidP="002E55B5">
      <w:pPr>
        <w:jc w:val="center"/>
        <w:rPr>
          <w:sz w:val="28"/>
          <w:szCs w:val="28"/>
        </w:rPr>
      </w:pPr>
      <w:r w:rsidRPr="003521CD">
        <w:rPr>
          <w:b/>
          <w:sz w:val="28"/>
          <w:szCs w:val="28"/>
        </w:rPr>
        <w:t xml:space="preserve">MCMASTER </w:t>
      </w:r>
      <w:r w:rsidR="003C1DE5" w:rsidRPr="003521CD">
        <w:rPr>
          <w:b/>
          <w:sz w:val="28"/>
          <w:szCs w:val="28"/>
        </w:rPr>
        <w:t xml:space="preserve">DINERS </w:t>
      </w:r>
      <w:r w:rsidR="00BB49AC">
        <w:rPr>
          <w:b/>
          <w:sz w:val="28"/>
          <w:szCs w:val="28"/>
        </w:rPr>
        <w:t xml:space="preserve">CLUB </w:t>
      </w:r>
      <w:r w:rsidR="003C1DE5" w:rsidRPr="003521CD">
        <w:rPr>
          <w:b/>
          <w:sz w:val="28"/>
          <w:szCs w:val="28"/>
        </w:rPr>
        <w:t>AND PCARD USERS</w:t>
      </w:r>
    </w:p>
    <w:p w:rsidR="003C1DE5" w:rsidRPr="004B72C6" w:rsidRDefault="003C1DE5" w:rsidP="004B72C6">
      <w:pPr>
        <w:jc w:val="center"/>
        <w:rPr>
          <w:b/>
          <w:sz w:val="28"/>
          <w:szCs w:val="28"/>
        </w:rPr>
      </w:pPr>
      <w:r w:rsidRPr="004B72C6">
        <w:rPr>
          <w:b/>
          <w:sz w:val="28"/>
          <w:szCs w:val="28"/>
        </w:rPr>
        <w:t xml:space="preserve">Corporate Card </w:t>
      </w:r>
      <w:r w:rsidRPr="004B72C6">
        <w:rPr>
          <w:b/>
          <w:i/>
          <w:sz w:val="28"/>
          <w:szCs w:val="28"/>
          <w:u w:val="single"/>
        </w:rPr>
        <w:t>DINERS</w:t>
      </w:r>
      <w:r w:rsidR="00BB49AC">
        <w:rPr>
          <w:b/>
          <w:i/>
          <w:sz w:val="28"/>
          <w:szCs w:val="28"/>
          <w:u w:val="single"/>
        </w:rPr>
        <w:t xml:space="preserve"> CLUB</w:t>
      </w:r>
      <w:r w:rsidR="003521CD">
        <w:rPr>
          <w:b/>
          <w:sz w:val="28"/>
          <w:szCs w:val="28"/>
        </w:rPr>
        <w:t xml:space="preserve"> Card</w:t>
      </w:r>
      <w:r w:rsidRPr="004B72C6">
        <w:rPr>
          <w:b/>
          <w:sz w:val="28"/>
          <w:szCs w:val="28"/>
        </w:rPr>
        <w:t>holders</w:t>
      </w:r>
    </w:p>
    <w:p w:rsidR="003C1DE5" w:rsidRDefault="003C1DE5" w:rsidP="003C1DE5">
      <w:pPr>
        <w:rPr>
          <w:sz w:val="24"/>
          <w:szCs w:val="24"/>
        </w:rPr>
      </w:pPr>
    </w:p>
    <w:p w:rsidR="002454A7" w:rsidRDefault="00BB49AC" w:rsidP="003C1DE5">
      <w:pPr>
        <w:rPr>
          <w:sz w:val="24"/>
          <w:szCs w:val="24"/>
        </w:rPr>
      </w:pPr>
      <w:r>
        <w:rPr>
          <w:sz w:val="24"/>
          <w:szCs w:val="24"/>
        </w:rPr>
        <w:t xml:space="preserve">As a Diners Club cardholder you have or will be receiving a notice from Bank of Montreal (BMO) concerning the implementation of the Spend Dynamics Reporting Tool. </w:t>
      </w:r>
      <w:r>
        <w:rPr>
          <w:b/>
          <w:i/>
          <w:sz w:val="24"/>
          <w:szCs w:val="24"/>
          <w:u w:val="single"/>
        </w:rPr>
        <w:t>This is not to be confused with your BMO PCard.</w:t>
      </w:r>
      <w:r>
        <w:rPr>
          <w:sz w:val="24"/>
          <w:szCs w:val="24"/>
        </w:rPr>
        <w:t xml:space="preserve"> While both the Diners and PCard are BMO products, Diners Club has just launched Spend Dynamics as their web-based reporting tool to access your Diners statements.  </w:t>
      </w:r>
    </w:p>
    <w:p w:rsidR="002E55B5" w:rsidRDefault="002E55B5" w:rsidP="003C1DE5">
      <w:pPr>
        <w:rPr>
          <w:sz w:val="24"/>
          <w:szCs w:val="24"/>
        </w:rPr>
      </w:pPr>
    </w:p>
    <w:p w:rsidR="00BB49AC" w:rsidRDefault="002454A7" w:rsidP="00BB49AC">
      <w:pPr>
        <w:rPr>
          <w:sz w:val="24"/>
          <w:szCs w:val="24"/>
        </w:rPr>
      </w:pPr>
      <w:r>
        <w:rPr>
          <w:sz w:val="24"/>
          <w:szCs w:val="24"/>
        </w:rPr>
        <w:t xml:space="preserve">On September </w:t>
      </w:r>
      <w:r w:rsidR="00FD1D82">
        <w:rPr>
          <w:sz w:val="24"/>
          <w:szCs w:val="24"/>
        </w:rPr>
        <w:t>12</w:t>
      </w:r>
      <w:r>
        <w:rPr>
          <w:sz w:val="24"/>
          <w:szCs w:val="24"/>
        </w:rPr>
        <w:t xml:space="preserve">,2018 you would have received a password and log-in information </w:t>
      </w:r>
      <w:r w:rsidR="00666FBE">
        <w:rPr>
          <w:sz w:val="24"/>
          <w:szCs w:val="24"/>
        </w:rPr>
        <w:t>via two separate emails.  Please check your Junk Folder if you did not receive the notification.</w:t>
      </w:r>
      <w:r w:rsidR="00BB49AC">
        <w:rPr>
          <w:sz w:val="24"/>
          <w:szCs w:val="24"/>
        </w:rPr>
        <w:t xml:space="preserve"> Please see below for sample email that you would have received for your User ID and Password.</w:t>
      </w:r>
    </w:p>
    <w:p w:rsidR="002E55B5" w:rsidRDefault="002E55B5" w:rsidP="00BB49AC">
      <w:pPr>
        <w:rPr>
          <w:sz w:val="24"/>
          <w:szCs w:val="24"/>
        </w:rPr>
      </w:pPr>
    </w:p>
    <w:p w:rsidR="002E55B5" w:rsidRDefault="002E55B5" w:rsidP="00BB49AC">
      <w:pPr>
        <w:rPr>
          <w:sz w:val="24"/>
          <w:szCs w:val="24"/>
        </w:rPr>
      </w:pPr>
      <w:r>
        <w:rPr>
          <w:sz w:val="24"/>
          <w:szCs w:val="24"/>
        </w:rPr>
        <w:t>Please see the following link that BMO provided for User Guide and Tutorials</w:t>
      </w:r>
    </w:p>
    <w:p w:rsidR="002E55B5" w:rsidRDefault="002E55B5" w:rsidP="00BB49AC">
      <w:pPr>
        <w:rPr>
          <w:sz w:val="24"/>
          <w:szCs w:val="24"/>
        </w:rPr>
      </w:pPr>
      <w:r>
        <w:rPr>
          <w:sz w:val="24"/>
          <w:szCs w:val="24"/>
        </w:rPr>
        <w:t>(The links work best in Google or Internet Explorer – right click on the link, copy hyperlink, open web browser, paste and go)</w:t>
      </w:r>
    </w:p>
    <w:p w:rsidR="002E55B5" w:rsidRDefault="004B0C41" w:rsidP="00BB49AC">
      <w:pPr>
        <w:rPr>
          <w:rFonts w:ascii="Arial" w:eastAsia="Times New Roman" w:hAnsi="Arial" w:cs="Arial"/>
          <w:sz w:val="20"/>
          <w:szCs w:val="20"/>
        </w:rPr>
      </w:pPr>
      <w:hyperlink r:id="rId8" w:tooltip="Quick Reference Guide" w:history="1">
        <w:r w:rsidR="002E55B5" w:rsidRPr="002E55B5">
          <w:rPr>
            <w:rFonts w:ascii="Arial" w:eastAsia="Times New Roman" w:hAnsi="Arial" w:cs="Arial"/>
            <w:color w:val="0079C1"/>
            <w:sz w:val="20"/>
            <w:szCs w:val="20"/>
            <w:u w:val="single"/>
          </w:rPr>
          <w:t>Quick Reference Guide</w:t>
        </w:r>
      </w:hyperlink>
    </w:p>
    <w:p w:rsidR="002E55B5" w:rsidRDefault="004B0C41" w:rsidP="00BB49AC">
      <w:pPr>
        <w:rPr>
          <w:rFonts w:ascii="Arial" w:eastAsia="Times New Roman" w:hAnsi="Arial" w:cs="Arial"/>
          <w:sz w:val="20"/>
          <w:szCs w:val="20"/>
        </w:rPr>
      </w:pPr>
      <w:hyperlink r:id="rId9" w:tooltip="Video Tutorials" w:history="1">
        <w:r w:rsidR="002E55B5" w:rsidRPr="002E55B5">
          <w:rPr>
            <w:rFonts w:ascii="Arial" w:eastAsia="Times New Roman" w:hAnsi="Arial" w:cs="Arial"/>
            <w:color w:val="0079C1"/>
            <w:sz w:val="20"/>
            <w:szCs w:val="20"/>
            <w:u w:val="single"/>
          </w:rPr>
          <w:t>Video Tutorials</w:t>
        </w:r>
      </w:hyperlink>
    </w:p>
    <w:p w:rsidR="00815320" w:rsidRDefault="00815320" w:rsidP="00BB49AC">
      <w:pPr>
        <w:rPr>
          <w:sz w:val="24"/>
          <w:szCs w:val="24"/>
        </w:rPr>
      </w:pPr>
    </w:p>
    <w:p w:rsidR="001635DB" w:rsidRDefault="002E55B5" w:rsidP="001635DB">
      <w:pPr>
        <w:spacing w:after="0" w:line="240" w:lineRule="auto"/>
        <w:rPr>
          <w:sz w:val="24"/>
          <w:szCs w:val="24"/>
        </w:rPr>
      </w:pPr>
      <w:r>
        <w:rPr>
          <w:sz w:val="24"/>
          <w:szCs w:val="24"/>
        </w:rPr>
        <w:t xml:space="preserve">Open </w:t>
      </w:r>
      <w:r w:rsidR="001635DB">
        <w:rPr>
          <w:sz w:val="24"/>
          <w:szCs w:val="24"/>
        </w:rPr>
        <w:t>House</w:t>
      </w:r>
      <w:r>
        <w:rPr>
          <w:sz w:val="24"/>
          <w:szCs w:val="24"/>
        </w:rPr>
        <w:t xml:space="preserve"> regarding Spend Dynamics support will be available on September 19 T13 </w:t>
      </w:r>
      <w:r w:rsidR="001635DB">
        <w:rPr>
          <w:sz w:val="24"/>
          <w:szCs w:val="24"/>
        </w:rPr>
        <w:t xml:space="preserve">Room 111 </w:t>
      </w:r>
    </w:p>
    <w:p w:rsidR="002E55B5" w:rsidRDefault="001635DB" w:rsidP="001635DB">
      <w:pPr>
        <w:spacing w:after="0" w:line="240" w:lineRule="auto"/>
        <w:rPr>
          <w:sz w:val="24"/>
          <w:szCs w:val="24"/>
        </w:rPr>
      </w:pPr>
      <w:r>
        <w:rPr>
          <w:sz w:val="24"/>
          <w:szCs w:val="24"/>
        </w:rPr>
        <w:t>Hours 9-12am and 1-4pm</w:t>
      </w:r>
    </w:p>
    <w:p w:rsidR="001635DB" w:rsidRDefault="001635DB" w:rsidP="001635DB">
      <w:pPr>
        <w:spacing w:after="0" w:line="240" w:lineRule="auto"/>
        <w:rPr>
          <w:sz w:val="24"/>
          <w:szCs w:val="24"/>
        </w:rPr>
      </w:pPr>
    </w:p>
    <w:p w:rsidR="003C1DE5" w:rsidRDefault="003521CD">
      <w:r>
        <w:t>Please contact Kathryn Wright with any questions or concerns and she will be able to assist you during this transition.</w:t>
      </w:r>
    </w:p>
    <w:p w:rsidR="003521CD" w:rsidRDefault="003521CD"/>
    <w:p w:rsidR="003521CD" w:rsidRDefault="003521CD" w:rsidP="003521CD">
      <w:pPr>
        <w:spacing w:after="0" w:line="240" w:lineRule="auto"/>
        <w:jc w:val="center"/>
        <w:rPr>
          <w:rFonts w:ascii="Calibri" w:eastAsia="Calibri" w:hAnsi="Calibri" w:cs="Calibri"/>
          <w:color w:val="1F497D"/>
        </w:rPr>
      </w:pPr>
      <w:r>
        <w:rPr>
          <w:rFonts w:ascii="Calibri" w:eastAsia="Calibri" w:hAnsi="Calibri" w:cs="Calibri"/>
          <w:color w:val="1F497D"/>
        </w:rPr>
        <w:t>Kathryn Wright</w:t>
      </w:r>
    </w:p>
    <w:p w:rsidR="003521CD" w:rsidRDefault="003521CD" w:rsidP="003521CD">
      <w:pPr>
        <w:spacing w:after="0" w:line="240" w:lineRule="auto"/>
        <w:jc w:val="center"/>
        <w:rPr>
          <w:rFonts w:ascii="Calibri" w:eastAsia="Calibri" w:hAnsi="Calibri" w:cs="Calibri"/>
          <w:color w:val="1F497D"/>
        </w:rPr>
      </w:pPr>
      <w:r>
        <w:rPr>
          <w:rFonts w:ascii="Calibri" w:eastAsia="Calibri" w:hAnsi="Calibri" w:cs="Calibri"/>
          <w:color w:val="1F497D"/>
        </w:rPr>
        <w:t>Credit Card Administrator</w:t>
      </w:r>
    </w:p>
    <w:p w:rsidR="003521CD" w:rsidRDefault="003521CD" w:rsidP="003521CD">
      <w:pPr>
        <w:spacing w:after="0" w:line="240" w:lineRule="auto"/>
        <w:jc w:val="center"/>
        <w:rPr>
          <w:rFonts w:ascii="Calibri" w:eastAsia="Calibri" w:hAnsi="Calibri" w:cs="Calibri"/>
          <w:color w:val="1F497D"/>
        </w:rPr>
      </w:pPr>
      <w:r>
        <w:rPr>
          <w:rFonts w:ascii="Calibri" w:eastAsia="Calibri" w:hAnsi="Calibri" w:cs="Calibri"/>
          <w:color w:val="1F497D"/>
        </w:rPr>
        <w:t>Ph: 905-525-9140 Ext. 24645</w:t>
      </w:r>
    </w:p>
    <w:p w:rsidR="003521CD" w:rsidRDefault="003521CD" w:rsidP="003521CD">
      <w:pPr>
        <w:spacing w:after="0" w:line="240" w:lineRule="auto"/>
        <w:jc w:val="center"/>
        <w:rPr>
          <w:rFonts w:ascii="Calibri" w:eastAsia="Calibri" w:hAnsi="Calibri" w:cs="Calibri"/>
          <w:color w:val="1F497D"/>
        </w:rPr>
      </w:pPr>
      <w:r>
        <w:rPr>
          <w:rFonts w:ascii="Calibri" w:eastAsia="Calibri" w:hAnsi="Calibri" w:cs="Calibri"/>
          <w:color w:val="1F497D"/>
        </w:rPr>
        <w:t xml:space="preserve">Email: </w:t>
      </w:r>
      <w:hyperlink r:id="rId10" w:history="1">
        <w:r>
          <w:rPr>
            <w:rStyle w:val="Hyperlink"/>
            <w:rFonts w:ascii="Calibri" w:eastAsia="Calibri" w:hAnsi="Calibri" w:cs="Calibri"/>
          </w:rPr>
          <w:t>kwright@m</w:t>
        </w:r>
      </w:hyperlink>
      <w:r>
        <w:rPr>
          <w:rFonts w:ascii="Calibri" w:eastAsia="Calibri" w:hAnsi="Calibri" w:cs="Calibri"/>
          <w:color w:val="1F497D"/>
        </w:rPr>
        <w:t>cmaster.ca</w:t>
      </w:r>
    </w:p>
    <w:p w:rsidR="003521CD" w:rsidRDefault="003521CD" w:rsidP="003521CD">
      <w:pPr>
        <w:jc w:val="center"/>
        <w:rPr>
          <w:rFonts w:ascii="Calibri" w:eastAsia="Calibri" w:hAnsi="Calibri" w:cs="Calibri"/>
          <w:color w:val="1F497D"/>
          <w:sz w:val="16"/>
          <w:szCs w:val="16"/>
        </w:rPr>
      </w:pPr>
    </w:p>
    <w:p w:rsidR="003521CD" w:rsidRDefault="003521CD" w:rsidP="003521CD">
      <w:pPr>
        <w:jc w:val="center"/>
        <w:rPr>
          <w:rFonts w:ascii="Calibri" w:eastAsia="Calibri" w:hAnsi="Calibri" w:cs="Calibri"/>
          <w:color w:val="1F497D"/>
        </w:rPr>
      </w:pPr>
    </w:p>
    <w:p w:rsidR="003521CD" w:rsidRDefault="003521CD"/>
    <w:p w:rsidR="00BB49AC" w:rsidRPr="00BB49AC" w:rsidRDefault="00E54E48" w:rsidP="00BB49AC">
      <w:pPr>
        <w:rPr>
          <w:rFonts w:ascii="Calibri" w:eastAsia="Times New Roman" w:hAnsi="Calibri" w:cs="Calibri"/>
          <w:b/>
          <w:bCs/>
          <w:u w:val="single"/>
          <w:lang w:val="en-US"/>
        </w:rPr>
      </w:pPr>
      <w:r>
        <w:rPr>
          <w:rFonts w:ascii="Calibri" w:eastAsia="Times New Roman" w:hAnsi="Calibri" w:cs="Calibri"/>
          <w:b/>
          <w:bCs/>
          <w:u w:val="single"/>
          <w:lang w:val="en-US"/>
        </w:rPr>
        <w:t>S</w:t>
      </w:r>
      <w:r w:rsidR="00BB49AC" w:rsidRPr="00BB49AC">
        <w:rPr>
          <w:rFonts w:ascii="Calibri" w:eastAsia="Times New Roman" w:hAnsi="Calibri" w:cs="Calibri"/>
          <w:b/>
          <w:bCs/>
          <w:u w:val="single"/>
          <w:lang w:val="en-US"/>
        </w:rPr>
        <w:t>ample of First E-Mail</w:t>
      </w:r>
      <w:r>
        <w:rPr>
          <w:rFonts w:ascii="Calibri" w:eastAsia="Times New Roman" w:hAnsi="Calibri" w:cs="Calibri"/>
          <w:b/>
          <w:bCs/>
          <w:u w:val="single"/>
          <w:lang w:val="en-US"/>
        </w:rPr>
        <w:t>: User Name</w:t>
      </w:r>
    </w:p>
    <w:p w:rsidR="00BB49AC" w:rsidRDefault="00BB49AC" w:rsidP="00BB49AC">
      <w:pPr>
        <w:rPr>
          <w:rFonts w:ascii="Calibri" w:eastAsia="Times New Roman" w:hAnsi="Calibri" w:cs="Calibri"/>
          <w:b/>
          <w:bCs/>
          <w:lang w:val="en-US"/>
        </w:rPr>
      </w:pPr>
    </w:p>
    <w:p w:rsidR="00BB49AC" w:rsidRDefault="00BB49AC" w:rsidP="00BB49AC">
      <w:pPr>
        <w:rPr>
          <w:rFonts w:ascii="Calibri" w:eastAsia="Times New Roman" w:hAnsi="Calibri" w:cs="Calibri"/>
          <w:lang w:val="en-US"/>
        </w:rPr>
      </w:pPr>
      <w:r>
        <w:rPr>
          <w:rFonts w:ascii="Calibri" w:eastAsia="Times New Roman" w:hAnsi="Calibri" w:cs="Calibri"/>
          <w:b/>
          <w:bCs/>
          <w:lang w:val="en-US"/>
        </w:rPr>
        <w:t>From:</w:t>
      </w:r>
      <w:r>
        <w:rPr>
          <w:rFonts w:ascii="Calibri" w:eastAsia="Times New Roman" w:hAnsi="Calibri" w:cs="Calibri"/>
          <w:lang w:val="en-US"/>
        </w:rPr>
        <w:t xml:space="preserve"> BMO Administration [mailto:do-not-reply@spenddynamics.com] </w:t>
      </w:r>
      <w:r>
        <w:rPr>
          <w:rFonts w:ascii="Calibri" w:eastAsia="Times New Roman" w:hAnsi="Calibri" w:cs="Calibri"/>
          <w:lang w:val="en-US"/>
        </w:rPr>
        <w:br/>
      </w:r>
      <w:r>
        <w:rPr>
          <w:rFonts w:ascii="Calibri" w:eastAsia="Times New Roman" w:hAnsi="Calibri" w:cs="Calibri"/>
          <w:b/>
          <w:bCs/>
          <w:lang w:val="en-US"/>
        </w:rPr>
        <w:t>Sent:</w:t>
      </w:r>
      <w:r>
        <w:rPr>
          <w:rFonts w:ascii="Calibri" w:eastAsia="Times New Roman" w:hAnsi="Calibri" w:cs="Calibri"/>
          <w:lang w:val="en-US"/>
        </w:rPr>
        <w:t xml:space="preserve"> September 12, 2018 4:46 PM</w:t>
      </w:r>
      <w:r>
        <w:rPr>
          <w:rFonts w:ascii="Calibri" w:eastAsia="Times New Roman" w:hAnsi="Calibri" w:cs="Calibri"/>
          <w:lang w:val="en-US"/>
        </w:rPr>
        <w:br/>
      </w:r>
      <w:r>
        <w:rPr>
          <w:rFonts w:ascii="Calibri" w:eastAsia="Times New Roman" w:hAnsi="Calibri" w:cs="Calibri"/>
          <w:b/>
          <w:bCs/>
          <w:lang w:val="en-US"/>
        </w:rPr>
        <w:t>To:</w:t>
      </w:r>
      <w:r>
        <w:rPr>
          <w:rFonts w:ascii="Calibri" w:eastAsia="Times New Roman" w:hAnsi="Calibri" w:cs="Calibri"/>
          <w:lang w:val="en-US"/>
        </w:rPr>
        <w:t xml:space="preserve"> Wright, Kathryn &lt;kwright@mcmaster.ca&gt;</w:t>
      </w:r>
      <w:r>
        <w:rPr>
          <w:rFonts w:ascii="Calibri" w:eastAsia="Times New Roman" w:hAnsi="Calibri" w:cs="Calibri"/>
          <w:lang w:val="en-US"/>
        </w:rPr>
        <w:br/>
      </w:r>
      <w:r>
        <w:rPr>
          <w:rFonts w:ascii="Calibri" w:eastAsia="Times New Roman" w:hAnsi="Calibri" w:cs="Calibri"/>
          <w:b/>
          <w:bCs/>
          <w:lang w:val="en-US"/>
        </w:rPr>
        <w:t>Subject:</w:t>
      </w:r>
      <w:r>
        <w:rPr>
          <w:rFonts w:ascii="Calibri" w:eastAsia="Times New Roman" w:hAnsi="Calibri" w:cs="Calibri"/>
          <w:lang w:val="en-US"/>
        </w:rPr>
        <w:t xml:space="preserve"> </w:t>
      </w:r>
      <w:r w:rsidRPr="00BB49AC">
        <w:rPr>
          <w:rFonts w:ascii="Calibri" w:eastAsia="Times New Roman" w:hAnsi="Calibri" w:cs="Calibri"/>
          <w:highlight w:val="yellow"/>
          <w:lang w:val="en-US"/>
        </w:rPr>
        <w:t>BMO Spend Dynamics User Name</w:t>
      </w:r>
      <w:r>
        <w:rPr>
          <w:rFonts w:ascii="Calibri" w:eastAsia="Times New Roman" w:hAnsi="Calibri" w:cs="Calibri"/>
          <w:lang w:val="en-US"/>
        </w:rPr>
        <w:t xml:space="preserve"> / Connexion utilisateur BMO Opti-dépenses</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49AC" w:rsidTr="00BB49AC">
        <w:trPr>
          <w:trHeight w:val="152"/>
          <w:tblCellSpacing w:w="0" w:type="dxa"/>
          <w:jc w:val="center"/>
        </w:trPr>
        <w:tc>
          <w:tcPr>
            <w:tcW w:w="0" w:type="auto"/>
            <w:vAlign w:val="center"/>
          </w:tcPr>
          <w:p w:rsidR="00BB49AC" w:rsidRDefault="00BB49AC"/>
        </w:tc>
      </w:tr>
    </w:tbl>
    <w:p w:rsidR="00BB49AC" w:rsidRDefault="00BB49AC"/>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49AC" w:rsidTr="00BB49AC">
        <w:trPr>
          <w:trHeight w:val="152"/>
          <w:tblCellSpacing w:w="0" w:type="dxa"/>
          <w:jc w:val="center"/>
        </w:trPr>
        <w:tc>
          <w:tcPr>
            <w:tcW w:w="0" w:type="auto"/>
            <w:vAlign w:val="center"/>
          </w:tcPr>
          <w:p w:rsidR="00BB49AC" w:rsidRDefault="00BB49AC">
            <w:pPr>
              <w:rPr>
                <w:sz w:val="20"/>
                <w:szCs w:val="20"/>
              </w:rPr>
            </w:pPr>
          </w:p>
        </w:tc>
      </w:tr>
      <w:tr w:rsidR="00BB49AC" w:rsidTr="00BB49AC">
        <w:trPr>
          <w:trHeight w:val="427"/>
          <w:tblCellSpacing w:w="0" w:type="dxa"/>
          <w:jc w:val="center"/>
        </w:trPr>
        <w:tc>
          <w:tcPr>
            <w:tcW w:w="0" w:type="auto"/>
            <w:vAlign w:val="center"/>
          </w:tcPr>
          <w:p w:rsidR="00BB49AC" w:rsidRDefault="00BB49AC">
            <w:pPr>
              <w:rPr>
                <w:sz w:val="20"/>
                <w:szCs w:val="20"/>
              </w:rPr>
            </w:pPr>
          </w:p>
        </w:tc>
      </w:tr>
      <w:tr w:rsidR="00BB49AC" w:rsidTr="00BB49AC">
        <w:trPr>
          <w:trHeight w:val="152"/>
          <w:tblCellSpacing w:w="0" w:type="dxa"/>
          <w:jc w:val="center"/>
        </w:trPr>
        <w:tc>
          <w:tcPr>
            <w:tcW w:w="0" w:type="auto"/>
            <w:vAlign w:val="center"/>
          </w:tcPr>
          <w:p w:rsidR="00BB49AC" w:rsidRDefault="00BB49AC">
            <w:pPr>
              <w:rPr>
                <w:sz w:val="20"/>
                <w:szCs w:val="20"/>
              </w:rPr>
            </w:pPr>
          </w:p>
        </w:tc>
      </w:tr>
    </w:tbl>
    <w:tbl>
      <w:tblPr>
        <w:tblpPr w:leftFromText="180" w:rightFromText="180" w:vertAnchor="text" w:horzAnchor="margin" w:tblpXSpec="center" w:tblpY="-1598"/>
        <w:tblW w:w="9000" w:type="dxa"/>
        <w:tblCellSpacing w:w="0" w:type="dxa"/>
        <w:tblCellMar>
          <w:left w:w="0" w:type="dxa"/>
          <w:right w:w="0" w:type="dxa"/>
        </w:tblCellMar>
        <w:tblLook w:val="04A0" w:firstRow="1" w:lastRow="0" w:firstColumn="1" w:lastColumn="0" w:noHBand="0" w:noVBand="1"/>
      </w:tblPr>
      <w:tblGrid>
        <w:gridCol w:w="8994"/>
        <w:gridCol w:w="6"/>
      </w:tblGrid>
      <w:tr w:rsidR="00BB49AC" w:rsidTr="00BB49AC">
        <w:trPr>
          <w:gridAfter w:val="1"/>
          <w:trHeight w:val="150"/>
          <w:tblCellSpacing w:w="0" w:type="dxa"/>
          <w:hidden/>
        </w:trPr>
        <w:tc>
          <w:tcPr>
            <w:tcW w:w="0" w:type="auto"/>
            <w:vAlign w:val="center"/>
            <w:hideMark/>
          </w:tcPr>
          <w:p w:rsidR="00BB49AC" w:rsidRDefault="00BB49AC" w:rsidP="00BB49AC">
            <w:pPr>
              <w:rPr>
                <w:vanish/>
                <w:sz w:val="20"/>
                <w:szCs w:val="20"/>
              </w:rPr>
            </w:pPr>
          </w:p>
        </w:tc>
      </w:tr>
      <w:tr w:rsidR="00BB49AC" w:rsidTr="00BB49AC">
        <w:trPr>
          <w:tblCellSpacing w:w="0" w:type="dxa"/>
        </w:trPr>
        <w:tc>
          <w:tcPr>
            <w:tcW w:w="0" w:type="auto"/>
            <w:gridSpan w:val="2"/>
            <w:vAlign w:val="center"/>
            <w:hideMark/>
          </w:tcPr>
          <w:p w:rsidR="00BB49AC" w:rsidRDefault="00BB49AC" w:rsidP="00BB49AC">
            <w:pPr>
              <w:rPr>
                <w:rFonts w:ascii="Times New Roman" w:hAnsi="Times New Roman" w:cs="Times New Roman"/>
                <w:sz w:val="24"/>
                <w:szCs w:val="24"/>
              </w:rPr>
            </w:pPr>
            <w:r>
              <w:rPr>
                <w:rFonts w:ascii="Arial" w:hAnsi="Arial" w:cs="Arial"/>
                <w:b/>
                <w:bCs/>
                <w:color w:val="0079C1"/>
                <w:sz w:val="20"/>
                <w:szCs w:val="20"/>
              </w:rPr>
              <w:t>Your Access to BMO's Spend Dynamics</w:t>
            </w:r>
            <w:r>
              <w:rPr>
                <w:rFonts w:ascii="Arial" w:hAnsi="Arial" w:cs="Arial"/>
                <w:b/>
                <w:bCs/>
                <w:color w:val="0079C1"/>
                <w:sz w:val="20"/>
                <w:szCs w:val="20"/>
                <w:vertAlign w:val="superscript"/>
              </w:rPr>
              <w:t>TM</w:t>
            </w:r>
            <w:r>
              <w:rPr>
                <w:rFonts w:ascii="Arial" w:hAnsi="Arial" w:cs="Arial"/>
                <w:b/>
                <w:bCs/>
                <w:color w:val="0079C1"/>
                <w:sz w:val="20"/>
                <w:szCs w:val="20"/>
              </w:rPr>
              <w:t xml:space="preserve"> Reporting Tool </w:t>
            </w:r>
          </w:p>
        </w:tc>
      </w:tr>
      <w:tr w:rsidR="00BB49AC" w:rsidTr="00BB49AC">
        <w:trPr>
          <w:trHeight w:val="75"/>
          <w:tblCellSpacing w:w="0" w:type="dxa"/>
        </w:trPr>
        <w:tc>
          <w:tcPr>
            <w:tcW w:w="0" w:type="auto"/>
            <w:vAlign w:val="center"/>
            <w:hideMark/>
          </w:tcPr>
          <w:p w:rsidR="00BB49AC" w:rsidRDefault="00BB49AC" w:rsidP="00BB49AC"/>
        </w:tc>
        <w:tc>
          <w:tcPr>
            <w:tcW w:w="0" w:type="auto"/>
            <w:vAlign w:val="center"/>
            <w:hideMark/>
          </w:tcPr>
          <w:p w:rsidR="00BB49AC" w:rsidRDefault="00BB49AC" w:rsidP="00BB49AC">
            <w:pPr>
              <w:rPr>
                <w:sz w:val="20"/>
                <w:szCs w:val="20"/>
              </w:rPr>
            </w:pPr>
          </w:p>
        </w:tc>
      </w:tr>
      <w:tr w:rsidR="00BB49AC" w:rsidTr="00BB49AC">
        <w:trPr>
          <w:trHeight w:val="15"/>
          <w:tblCellSpacing w:w="0" w:type="dxa"/>
        </w:trPr>
        <w:tc>
          <w:tcPr>
            <w:tcW w:w="0" w:type="auto"/>
            <w:gridSpan w:val="2"/>
            <w:shd w:val="clear" w:color="auto" w:fill="0079C1"/>
            <w:vAlign w:val="center"/>
            <w:hideMark/>
          </w:tcPr>
          <w:p w:rsidR="00BB49AC" w:rsidRDefault="00BB49AC" w:rsidP="00BB49AC">
            <w:pPr>
              <w:spacing w:line="15" w:lineRule="atLeast"/>
              <w:rPr>
                <w:rFonts w:ascii="Times New Roman" w:hAnsi="Times New Roman" w:cs="Times New Roman"/>
                <w:sz w:val="2"/>
                <w:szCs w:val="2"/>
              </w:rPr>
            </w:pPr>
            <w:r>
              <w:rPr>
                <w:sz w:val="2"/>
                <w:szCs w:val="2"/>
              </w:rPr>
              <w:t> </w:t>
            </w:r>
          </w:p>
        </w:tc>
      </w:tr>
      <w:tr w:rsidR="00BB49AC" w:rsidTr="00BB49AC">
        <w:trPr>
          <w:trHeight w:val="300"/>
          <w:tblCellSpacing w:w="0" w:type="dxa"/>
        </w:trPr>
        <w:tc>
          <w:tcPr>
            <w:tcW w:w="0" w:type="auto"/>
            <w:vAlign w:val="center"/>
            <w:hideMark/>
          </w:tcPr>
          <w:p w:rsidR="00BB49AC" w:rsidRDefault="00BB49AC" w:rsidP="00BB49AC">
            <w:pPr>
              <w:rPr>
                <w:sz w:val="2"/>
                <w:szCs w:val="2"/>
              </w:rPr>
            </w:pPr>
          </w:p>
        </w:tc>
        <w:tc>
          <w:tcPr>
            <w:tcW w:w="0" w:type="auto"/>
            <w:vAlign w:val="center"/>
            <w:hideMark/>
          </w:tcPr>
          <w:p w:rsidR="00BB49AC" w:rsidRDefault="00BB49AC" w:rsidP="00BB49AC">
            <w:pPr>
              <w:rPr>
                <w:sz w:val="20"/>
                <w:szCs w:val="20"/>
              </w:rPr>
            </w:pPr>
          </w:p>
        </w:tc>
      </w:tr>
      <w:tr w:rsidR="00BB49AC" w:rsidTr="00BB49AC">
        <w:trPr>
          <w:tblCellSpacing w:w="0" w:type="dxa"/>
        </w:trPr>
        <w:tc>
          <w:tcPr>
            <w:tcW w:w="0" w:type="auto"/>
            <w:gridSpan w:val="2"/>
            <w:vAlign w:val="center"/>
            <w:hideMark/>
          </w:tcPr>
          <w:p w:rsidR="00BB49AC" w:rsidRDefault="00BB49AC" w:rsidP="00BB49AC">
            <w:pPr>
              <w:rPr>
                <w:rFonts w:ascii="Times New Roman" w:hAnsi="Times New Roman" w:cs="Times New Roman"/>
                <w:sz w:val="24"/>
                <w:szCs w:val="24"/>
              </w:rPr>
            </w:pPr>
            <w:r>
              <w:rPr>
                <w:rFonts w:ascii="Arial" w:hAnsi="Arial" w:cs="Arial"/>
                <w:color w:val="454445"/>
                <w:sz w:val="20"/>
                <w:szCs w:val="20"/>
              </w:rPr>
              <w:t>We are pleased to advise that your organization has approved your access to BMO Spend Dynamics, a web-based reporting tool for your corporate card.</w:t>
            </w:r>
          </w:p>
        </w:tc>
      </w:tr>
      <w:tr w:rsidR="00BB49AC" w:rsidTr="00BB49AC">
        <w:trPr>
          <w:trHeight w:val="300"/>
          <w:tblCellSpacing w:w="0" w:type="dxa"/>
        </w:trPr>
        <w:tc>
          <w:tcPr>
            <w:tcW w:w="0" w:type="auto"/>
            <w:vAlign w:val="center"/>
            <w:hideMark/>
          </w:tcPr>
          <w:p w:rsidR="00BB49AC" w:rsidRDefault="00BB49AC" w:rsidP="00BB49AC"/>
        </w:tc>
        <w:tc>
          <w:tcPr>
            <w:tcW w:w="0" w:type="auto"/>
            <w:vAlign w:val="center"/>
            <w:hideMark/>
          </w:tcPr>
          <w:p w:rsidR="00BB49AC" w:rsidRDefault="00BB49AC" w:rsidP="00BB49AC">
            <w:pPr>
              <w:rPr>
                <w:sz w:val="20"/>
                <w:szCs w:val="20"/>
              </w:rPr>
            </w:pPr>
          </w:p>
        </w:tc>
      </w:tr>
      <w:tr w:rsidR="00BB49AC" w:rsidTr="00BB49AC">
        <w:trPr>
          <w:tblCellSpacing w:w="0" w:type="dxa"/>
        </w:trPr>
        <w:tc>
          <w:tcPr>
            <w:tcW w:w="0" w:type="auto"/>
            <w:vAlign w:val="center"/>
            <w:hideMark/>
          </w:tcPr>
          <w:p w:rsidR="00BB49AC" w:rsidRDefault="00BB49AC" w:rsidP="006626C1">
            <w:pPr>
              <w:rPr>
                <w:rFonts w:ascii="Times New Roman" w:hAnsi="Times New Roman" w:cs="Times New Roman"/>
                <w:sz w:val="24"/>
                <w:szCs w:val="24"/>
              </w:rPr>
            </w:pPr>
            <w:r>
              <w:rPr>
                <w:rFonts w:ascii="Arial" w:hAnsi="Arial" w:cs="Arial"/>
                <w:color w:val="454445"/>
                <w:sz w:val="20"/>
                <w:szCs w:val="20"/>
              </w:rPr>
              <w:t xml:space="preserve">Your username is: </w:t>
            </w:r>
            <w:r w:rsidR="006626C1">
              <w:rPr>
                <w:rFonts w:ascii="Arial" w:hAnsi="Arial" w:cs="Arial"/>
                <w:color w:val="FF0000"/>
                <w:sz w:val="20"/>
                <w:szCs w:val="20"/>
              </w:rPr>
              <w:t>9 D</w:t>
            </w:r>
            <w:r>
              <w:rPr>
                <w:rFonts w:ascii="Arial" w:hAnsi="Arial" w:cs="Arial"/>
                <w:color w:val="FF0000"/>
                <w:sz w:val="20"/>
                <w:szCs w:val="20"/>
              </w:rPr>
              <w:t xml:space="preserve">igit </w:t>
            </w:r>
            <w:r w:rsidR="006626C1">
              <w:rPr>
                <w:rFonts w:ascii="Arial" w:hAnsi="Arial" w:cs="Arial"/>
                <w:color w:val="FF0000"/>
                <w:sz w:val="20"/>
                <w:szCs w:val="20"/>
              </w:rPr>
              <w:t>N</w:t>
            </w:r>
            <w:r>
              <w:rPr>
                <w:rFonts w:ascii="Arial" w:hAnsi="Arial" w:cs="Arial"/>
                <w:color w:val="FF0000"/>
                <w:sz w:val="20"/>
                <w:szCs w:val="20"/>
              </w:rPr>
              <w:t xml:space="preserve">umber in </w:t>
            </w:r>
            <w:r w:rsidR="006626C1">
              <w:rPr>
                <w:rFonts w:ascii="Arial" w:hAnsi="Arial" w:cs="Arial"/>
                <w:color w:val="FF0000"/>
                <w:sz w:val="20"/>
                <w:szCs w:val="20"/>
              </w:rPr>
              <w:t>R</w:t>
            </w:r>
            <w:r>
              <w:rPr>
                <w:rFonts w:ascii="Arial" w:hAnsi="Arial" w:cs="Arial"/>
                <w:color w:val="FF0000"/>
                <w:sz w:val="20"/>
                <w:szCs w:val="20"/>
              </w:rPr>
              <w:t>ed</w:t>
            </w:r>
          </w:p>
        </w:tc>
        <w:tc>
          <w:tcPr>
            <w:tcW w:w="0" w:type="auto"/>
            <w:vAlign w:val="center"/>
            <w:hideMark/>
          </w:tcPr>
          <w:p w:rsidR="00BB49AC" w:rsidRDefault="00BB49AC" w:rsidP="00BB49AC"/>
        </w:tc>
      </w:tr>
      <w:tr w:rsidR="00BB49AC" w:rsidTr="00BB49AC">
        <w:trPr>
          <w:tblCellSpacing w:w="0" w:type="dxa"/>
        </w:trPr>
        <w:tc>
          <w:tcPr>
            <w:tcW w:w="0" w:type="auto"/>
            <w:vAlign w:val="center"/>
            <w:hideMark/>
          </w:tcPr>
          <w:p w:rsidR="00BB49AC" w:rsidRDefault="00BB49AC" w:rsidP="00BB49AC">
            <w:pPr>
              <w:rPr>
                <w:rFonts w:ascii="Times New Roman" w:hAnsi="Times New Roman" w:cs="Times New Roman"/>
                <w:sz w:val="24"/>
                <w:szCs w:val="24"/>
              </w:rPr>
            </w:pPr>
            <w:r>
              <w:rPr>
                <w:rFonts w:ascii="Arial" w:hAnsi="Arial" w:cs="Arial"/>
                <w:color w:val="454445"/>
                <w:sz w:val="20"/>
                <w:szCs w:val="20"/>
              </w:rPr>
              <w:t>Your password will be sent in a separate email.</w:t>
            </w:r>
          </w:p>
        </w:tc>
        <w:tc>
          <w:tcPr>
            <w:tcW w:w="0" w:type="auto"/>
            <w:vAlign w:val="center"/>
            <w:hideMark/>
          </w:tcPr>
          <w:p w:rsidR="00BB49AC" w:rsidRDefault="00BB49AC" w:rsidP="00BB49AC"/>
        </w:tc>
      </w:tr>
      <w:tr w:rsidR="00BB49AC" w:rsidTr="00BB49AC">
        <w:trPr>
          <w:trHeight w:val="300"/>
          <w:tblCellSpacing w:w="0" w:type="dxa"/>
        </w:trPr>
        <w:tc>
          <w:tcPr>
            <w:tcW w:w="0" w:type="auto"/>
            <w:vAlign w:val="center"/>
            <w:hideMark/>
          </w:tcPr>
          <w:p w:rsidR="00BB49AC" w:rsidRDefault="00BB49AC" w:rsidP="00BB49AC">
            <w:pPr>
              <w:rPr>
                <w:sz w:val="20"/>
                <w:szCs w:val="20"/>
              </w:rPr>
            </w:pPr>
          </w:p>
        </w:tc>
        <w:tc>
          <w:tcPr>
            <w:tcW w:w="0" w:type="auto"/>
            <w:vAlign w:val="center"/>
            <w:hideMark/>
          </w:tcPr>
          <w:p w:rsidR="00BB49AC" w:rsidRDefault="00BB49AC" w:rsidP="00BB49AC">
            <w:pPr>
              <w:rPr>
                <w:sz w:val="20"/>
                <w:szCs w:val="20"/>
              </w:rPr>
            </w:pPr>
          </w:p>
        </w:tc>
      </w:tr>
      <w:tr w:rsidR="00BB49AC" w:rsidTr="00BB49AC">
        <w:trPr>
          <w:tblCellSpacing w:w="0" w:type="dxa"/>
        </w:trPr>
        <w:tc>
          <w:tcPr>
            <w:tcW w:w="0" w:type="auto"/>
            <w:vAlign w:val="center"/>
            <w:hideMark/>
          </w:tcPr>
          <w:p w:rsidR="00BB49AC" w:rsidRDefault="00BB49AC" w:rsidP="00BB49AC">
            <w:pPr>
              <w:rPr>
                <w:rFonts w:ascii="Times New Roman" w:hAnsi="Times New Roman" w:cs="Times New Roman"/>
                <w:sz w:val="24"/>
                <w:szCs w:val="24"/>
              </w:rPr>
            </w:pPr>
            <w:r>
              <w:rPr>
                <w:rFonts w:ascii="Arial" w:hAnsi="Arial" w:cs="Arial"/>
                <w:color w:val="454445"/>
                <w:sz w:val="20"/>
                <w:szCs w:val="20"/>
              </w:rPr>
              <w:t xml:space="preserve">Once you have received your username and password, you can access the tool using the following link: </w:t>
            </w:r>
            <w:r>
              <w:rPr>
                <w:rFonts w:ascii="Arial" w:hAnsi="Arial" w:cs="Arial"/>
                <w:color w:val="454445"/>
                <w:sz w:val="20"/>
                <w:szCs w:val="20"/>
              </w:rPr>
              <w:br/>
            </w:r>
            <w:hyperlink r:id="rId11" w:tgtFrame="_blank" w:history="1">
              <w:r>
                <w:rPr>
                  <w:rStyle w:val="Hyperlink"/>
                  <w:rFonts w:ascii="Arial" w:hAnsi="Arial" w:cs="Arial"/>
                  <w:sz w:val="20"/>
                  <w:szCs w:val="20"/>
                </w:rPr>
                <w:t xml:space="preserve">https://www.bmospenddynamics.com </w:t>
              </w:r>
            </w:hyperlink>
          </w:p>
        </w:tc>
        <w:tc>
          <w:tcPr>
            <w:tcW w:w="0" w:type="auto"/>
            <w:vAlign w:val="center"/>
            <w:hideMark/>
          </w:tcPr>
          <w:p w:rsidR="00BB49AC" w:rsidRDefault="00BB49AC" w:rsidP="00BB49AC"/>
        </w:tc>
      </w:tr>
      <w:tr w:rsidR="00BB49AC" w:rsidTr="00BB49AC">
        <w:trPr>
          <w:trHeight w:val="300"/>
          <w:tblCellSpacing w:w="0" w:type="dxa"/>
        </w:trPr>
        <w:tc>
          <w:tcPr>
            <w:tcW w:w="0" w:type="auto"/>
            <w:vAlign w:val="center"/>
            <w:hideMark/>
          </w:tcPr>
          <w:p w:rsidR="00BB49AC" w:rsidRDefault="00BB49AC" w:rsidP="00BB49AC">
            <w:pPr>
              <w:rPr>
                <w:sz w:val="20"/>
                <w:szCs w:val="20"/>
              </w:rPr>
            </w:pPr>
          </w:p>
        </w:tc>
        <w:tc>
          <w:tcPr>
            <w:tcW w:w="0" w:type="auto"/>
            <w:vAlign w:val="center"/>
            <w:hideMark/>
          </w:tcPr>
          <w:p w:rsidR="00BB49AC" w:rsidRDefault="00BB49AC" w:rsidP="00BB49AC">
            <w:pPr>
              <w:rPr>
                <w:sz w:val="20"/>
                <w:szCs w:val="20"/>
              </w:rPr>
            </w:pPr>
          </w:p>
        </w:tc>
      </w:tr>
      <w:tr w:rsidR="00BB49AC" w:rsidTr="00BB49AC">
        <w:trPr>
          <w:tblCellSpacing w:w="0" w:type="dxa"/>
        </w:trPr>
        <w:tc>
          <w:tcPr>
            <w:tcW w:w="0" w:type="auto"/>
            <w:vAlign w:val="center"/>
            <w:hideMark/>
          </w:tcPr>
          <w:p w:rsidR="00BB49AC" w:rsidRDefault="00BB49AC" w:rsidP="00BB49AC">
            <w:pPr>
              <w:rPr>
                <w:rFonts w:ascii="Times New Roman" w:hAnsi="Times New Roman" w:cs="Times New Roman"/>
                <w:sz w:val="24"/>
                <w:szCs w:val="24"/>
              </w:rPr>
            </w:pPr>
            <w:r>
              <w:rPr>
                <w:rFonts w:ascii="Arial" w:hAnsi="Arial" w:cs="Arial"/>
                <w:color w:val="454445"/>
                <w:sz w:val="20"/>
                <w:szCs w:val="20"/>
              </w:rPr>
              <w:t>Thank you for using BMO Spend Dynamics.</w:t>
            </w:r>
          </w:p>
        </w:tc>
        <w:tc>
          <w:tcPr>
            <w:tcW w:w="0" w:type="auto"/>
            <w:vAlign w:val="center"/>
            <w:hideMark/>
          </w:tcPr>
          <w:p w:rsidR="00BB49AC" w:rsidRDefault="00BB49AC" w:rsidP="00BB49AC"/>
        </w:tc>
      </w:tr>
      <w:tr w:rsidR="00BB49AC" w:rsidTr="00BB49AC">
        <w:trPr>
          <w:trHeight w:val="150"/>
          <w:tblCellSpacing w:w="0" w:type="dxa"/>
        </w:trPr>
        <w:tc>
          <w:tcPr>
            <w:tcW w:w="0" w:type="auto"/>
            <w:vAlign w:val="center"/>
            <w:hideMark/>
          </w:tcPr>
          <w:p w:rsidR="00BB49AC" w:rsidRDefault="00BB49AC" w:rsidP="00BB49AC">
            <w:pPr>
              <w:rPr>
                <w:sz w:val="20"/>
                <w:szCs w:val="20"/>
              </w:rPr>
            </w:pPr>
          </w:p>
        </w:tc>
        <w:tc>
          <w:tcPr>
            <w:tcW w:w="0" w:type="auto"/>
            <w:vAlign w:val="center"/>
            <w:hideMark/>
          </w:tcPr>
          <w:p w:rsidR="00BB49AC" w:rsidRDefault="00BB49AC" w:rsidP="00BB49AC">
            <w:pPr>
              <w:rPr>
                <w:sz w:val="20"/>
                <w:szCs w:val="20"/>
              </w:rPr>
            </w:pPr>
          </w:p>
        </w:tc>
      </w:tr>
      <w:tr w:rsidR="00BB49AC" w:rsidTr="00BB49AC">
        <w:trPr>
          <w:trHeight w:val="90"/>
          <w:tblCellSpacing w:w="0" w:type="dxa"/>
        </w:trPr>
        <w:tc>
          <w:tcPr>
            <w:tcW w:w="0" w:type="auto"/>
            <w:vAlign w:val="center"/>
            <w:hideMark/>
          </w:tcPr>
          <w:p w:rsidR="00BB49AC" w:rsidRDefault="00BB49AC" w:rsidP="00BB49AC">
            <w:pPr>
              <w:rPr>
                <w:rFonts w:ascii="Times New Roman" w:hAnsi="Times New Roman" w:cs="Times New Roman"/>
                <w:sz w:val="24"/>
                <w:szCs w:val="24"/>
              </w:rPr>
            </w:pPr>
            <w:r>
              <w:rPr>
                <w:rFonts w:ascii="Arial" w:hAnsi="Arial" w:cs="Arial"/>
                <w:color w:val="454445"/>
                <w:sz w:val="15"/>
                <w:szCs w:val="15"/>
              </w:rPr>
              <w:t>This message is intended only for the person or entity to whom it is addressed and may contain information that is privileged, confidential or otherwise protected from disclosure. If you are not the intended recipient, you are hereby notified that any dissemination or copying of this communication is strictly prohibited. If you have received this communication in error, please delete the message and its attachments and notify your Card Program Administrator immediately.</w:t>
            </w:r>
          </w:p>
        </w:tc>
        <w:tc>
          <w:tcPr>
            <w:tcW w:w="0" w:type="auto"/>
            <w:vAlign w:val="center"/>
            <w:hideMark/>
          </w:tcPr>
          <w:p w:rsidR="00BB49AC" w:rsidRDefault="00BB49AC" w:rsidP="00BB49AC"/>
        </w:tc>
      </w:tr>
      <w:tr w:rsidR="00BB49AC" w:rsidTr="00BB49AC">
        <w:trPr>
          <w:trHeight w:val="150"/>
          <w:tblCellSpacing w:w="0" w:type="dxa"/>
        </w:trPr>
        <w:tc>
          <w:tcPr>
            <w:tcW w:w="0" w:type="auto"/>
            <w:vAlign w:val="center"/>
            <w:hideMark/>
          </w:tcPr>
          <w:p w:rsidR="00BB49AC" w:rsidRDefault="00BB49AC" w:rsidP="00BB49AC">
            <w:pPr>
              <w:rPr>
                <w:sz w:val="20"/>
                <w:szCs w:val="20"/>
              </w:rPr>
            </w:pPr>
          </w:p>
        </w:tc>
        <w:tc>
          <w:tcPr>
            <w:tcW w:w="0" w:type="auto"/>
            <w:vAlign w:val="center"/>
            <w:hideMark/>
          </w:tcPr>
          <w:p w:rsidR="00BB49AC" w:rsidRDefault="00BB49AC" w:rsidP="00BB49AC">
            <w:pPr>
              <w:rPr>
                <w:sz w:val="20"/>
                <w:szCs w:val="20"/>
              </w:rPr>
            </w:pPr>
          </w:p>
        </w:tc>
      </w:tr>
    </w:tbl>
    <w:p w:rsidR="00BB49AC" w:rsidRDefault="00BB49AC" w:rsidP="00BB49AC">
      <w:pPr>
        <w:rPr>
          <w:vanish/>
          <w:sz w:val="20"/>
          <w:szCs w:val="20"/>
        </w:rPr>
      </w:pPr>
    </w:p>
    <w:p w:rsidR="00BB49AC" w:rsidRDefault="00BB49AC"/>
    <w:p w:rsidR="00E54E48" w:rsidRPr="00BB49AC" w:rsidRDefault="00E54E48" w:rsidP="00E54E48">
      <w:pPr>
        <w:rPr>
          <w:rFonts w:ascii="Calibri" w:eastAsia="Times New Roman" w:hAnsi="Calibri" w:cs="Calibri"/>
          <w:b/>
          <w:bCs/>
          <w:u w:val="single"/>
          <w:lang w:val="en-US"/>
        </w:rPr>
      </w:pPr>
      <w:r>
        <w:rPr>
          <w:rFonts w:ascii="Calibri" w:eastAsia="Times New Roman" w:hAnsi="Calibri" w:cs="Calibri"/>
          <w:b/>
          <w:bCs/>
          <w:u w:val="single"/>
          <w:lang w:val="en-US"/>
        </w:rPr>
        <w:t>S</w:t>
      </w:r>
      <w:r w:rsidRPr="00BB49AC">
        <w:rPr>
          <w:rFonts w:ascii="Calibri" w:eastAsia="Times New Roman" w:hAnsi="Calibri" w:cs="Calibri"/>
          <w:b/>
          <w:bCs/>
          <w:u w:val="single"/>
          <w:lang w:val="en-US"/>
        </w:rPr>
        <w:t xml:space="preserve">ample of </w:t>
      </w:r>
      <w:r>
        <w:rPr>
          <w:rFonts w:ascii="Calibri" w:eastAsia="Times New Roman" w:hAnsi="Calibri" w:cs="Calibri"/>
          <w:b/>
          <w:bCs/>
          <w:u w:val="single"/>
          <w:lang w:val="en-US"/>
        </w:rPr>
        <w:t>Second</w:t>
      </w:r>
      <w:r w:rsidRPr="00BB49AC">
        <w:rPr>
          <w:rFonts w:ascii="Calibri" w:eastAsia="Times New Roman" w:hAnsi="Calibri" w:cs="Calibri"/>
          <w:b/>
          <w:bCs/>
          <w:u w:val="single"/>
          <w:lang w:val="en-US"/>
        </w:rPr>
        <w:t xml:space="preserve"> E-Mail</w:t>
      </w:r>
      <w:r>
        <w:rPr>
          <w:rFonts w:ascii="Calibri" w:eastAsia="Times New Roman" w:hAnsi="Calibri" w:cs="Calibri"/>
          <w:b/>
          <w:bCs/>
          <w:u w:val="single"/>
          <w:lang w:val="en-US"/>
        </w:rPr>
        <w:t>: Password</w:t>
      </w:r>
    </w:p>
    <w:p w:rsidR="00E54E48" w:rsidRDefault="00E54E48" w:rsidP="00BB49AC">
      <w:pPr>
        <w:rPr>
          <w:rFonts w:ascii="Calibri" w:eastAsia="Times New Roman" w:hAnsi="Calibri" w:cs="Calibri"/>
          <w:b/>
          <w:bCs/>
          <w:lang w:val="en-US"/>
        </w:rPr>
      </w:pPr>
    </w:p>
    <w:p w:rsidR="00BB49AC" w:rsidRDefault="00BB49AC" w:rsidP="00BB49AC">
      <w:pPr>
        <w:rPr>
          <w:rFonts w:ascii="Calibri" w:eastAsia="Times New Roman" w:hAnsi="Calibri" w:cs="Calibri"/>
          <w:lang w:val="en-US"/>
        </w:rPr>
      </w:pPr>
      <w:r>
        <w:rPr>
          <w:rFonts w:ascii="Calibri" w:eastAsia="Times New Roman" w:hAnsi="Calibri" w:cs="Calibri"/>
          <w:b/>
          <w:bCs/>
          <w:lang w:val="en-US"/>
        </w:rPr>
        <w:t>From:</w:t>
      </w:r>
      <w:r>
        <w:rPr>
          <w:rFonts w:ascii="Calibri" w:eastAsia="Times New Roman" w:hAnsi="Calibri" w:cs="Calibri"/>
          <w:lang w:val="en-US"/>
        </w:rPr>
        <w:t xml:space="preserve"> BMO Administration [mailto:do-not-reply@spenddynamics.com] </w:t>
      </w:r>
      <w:r>
        <w:rPr>
          <w:rFonts w:ascii="Calibri" w:eastAsia="Times New Roman" w:hAnsi="Calibri" w:cs="Calibri"/>
          <w:lang w:val="en-US"/>
        </w:rPr>
        <w:br/>
      </w:r>
      <w:r>
        <w:rPr>
          <w:rFonts w:ascii="Calibri" w:eastAsia="Times New Roman" w:hAnsi="Calibri" w:cs="Calibri"/>
          <w:b/>
          <w:bCs/>
          <w:lang w:val="en-US"/>
        </w:rPr>
        <w:t>Sent:</w:t>
      </w:r>
      <w:r>
        <w:rPr>
          <w:rFonts w:ascii="Calibri" w:eastAsia="Times New Roman" w:hAnsi="Calibri" w:cs="Calibri"/>
          <w:lang w:val="en-US"/>
        </w:rPr>
        <w:t xml:space="preserve"> September 12, 2018 4:46 PM</w:t>
      </w:r>
      <w:r>
        <w:rPr>
          <w:rFonts w:ascii="Calibri" w:eastAsia="Times New Roman" w:hAnsi="Calibri" w:cs="Calibri"/>
          <w:lang w:val="en-US"/>
        </w:rPr>
        <w:br/>
      </w:r>
      <w:r>
        <w:rPr>
          <w:rFonts w:ascii="Calibri" w:eastAsia="Times New Roman" w:hAnsi="Calibri" w:cs="Calibri"/>
          <w:b/>
          <w:bCs/>
          <w:lang w:val="en-US"/>
        </w:rPr>
        <w:lastRenderedPageBreak/>
        <w:t>To:</w:t>
      </w:r>
      <w:r>
        <w:rPr>
          <w:rFonts w:ascii="Calibri" w:eastAsia="Times New Roman" w:hAnsi="Calibri" w:cs="Calibri"/>
          <w:lang w:val="en-US"/>
        </w:rPr>
        <w:t xml:space="preserve"> Wright, Kathryn &lt;kwright@mcmaster.ca&gt;</w:t>
      </w:r>
      <w:r>
        <w:rPr>
          <w:rFonts w:ascii="Calibri" w:eastAsia="Times New Roman" w:hAnsi="Calibri" w:cs="Calibri"/>
          <w:lang w:val="en-US"/>
        </w:rPr>
        <w:br/>
      </w:r>
      <w:r>
        <w:rPr>
          <w:rFonts w:ascii="Calibri" w:eastAsia="Times New Roman" w:hAnsi="Calibri" w:cs="Calibri"/>
          <w:b/>
          <w:bCs/>
          <w:lang w:val="en-US"/>
        </w:rPr>
        <w:t>Subject:</w:t>
      </w:r>
      <w:r>
        <w:rPr>
          <w:rFonts w:ascii="Calibri" w:eastAsia="Times New Roman" w:hAnsi="Calibri" w:cs="Calibri"/>
          <w:lang w:val="en-US"/>
        </w:rPr>
        <w:t xml:space="preserve"> </w:t>
      </w:r>
      <w:r w:rsidRPr="00BB49AC">
        <w:rPr>
          <w:rFonts w:ascii="Calibri" w:eastAsia="Times New Roman" w:hAnsi="Calibri" w:cs="Calibri"/>
          <w:highlight w:val="yellow"/>
          <w:lang w:val="en-US"/>
        </w:rPr>
        <w:t>BMO Spend Dynamics Password</w:t>
      </w:r>
      <w:r>
        <w:rPr>
          <w:rFonts w:ascii="Calibri" w:eastAsia="Times New Roman" w:hAnsi="Calibri" w:cs="Calibri"/>
          <w:lang w:val="en-US"/>
        </w:rPr>
        <w:t xml:space="preserve"> / Mot de passe BMO Opti-dépenses</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49AC" w:rsidTr="002E55B5">
        <w:trPr>
          <w:trHeight w:val="150"/>
          <w:tblCellSpacing w:w="0" w:type="dxa"/>
          <w:jc w:val="center"/>
        </w:trPr>
        <w:tc>
          <w:tcPr>
            <w:tcW w:w="0" w:type="auto"/>
            <w:vAlign w:val="center"/>
            <w:hideMark/>
          </w:tcPr>
          <w:p w:rsidR="00BB49AC" w:rsidRDefault="00BB49AC"/>
        </w:tc>
      </w:tr>
      <w:tr w:rsidR="00BB49AC" w:rsidTr="002E55B5">
        <w:trPr>
          <w:trHeight w:val="150"/>
          <w:tblCellSpacing w:w="0" w:type="dxa"/>
          <w:jc w:val="center"/>
        </w:trPr>
        <w:tc>
          <w:tcPr>
            <w:tcW w:w="0" w:type="auto"/>
            <w:vAlign w:val="center"/>
            <w:hideMark/>
          </w:tcPr>
          <w:p w:rsidR="00BB49AC" w:rsidRDefault="00BB49AC">
            <w:pPr>
              <w:rPr>
                <w:sz w:val="20"/>
                <w:szCs w:val="20"/>
              </w:rPr>
            </w:pPr>
          </w:p>
        </w:tc>
      </w:tr>
      <w:tr w:rsidR="00BB49AC" w:rsidTr="002E55B5">
        <w:trPr>
          <w:tblCellSpacing w:w="0" w:type="dxa"/>
          <w:jc w:val="center"/>
        </w:trPr>
        <w:tc>
          <w:tcPr>
            <w:tcW w:w="0" w:type="auto"/>
            <w:vAlign w:val="center"/>
            <w:hideMark/>
          </w:tcPr>
          <w:p w:rsidR="00BB49AC" w:rsidRDefault="00BB49AC">
            <w:pPr>
              <w:rPr>
                <w:sz w:val="20"/>
                <w:szCs w:val="20"/>
              </w:rPr>
            </w:pPr>
          </w:p>
        </w:tc>
      </w:tr>
      <w:tr w:rsidR="00BB49AC" w:rsidTr="002E55B5">
        <w:trPr>
          <w:trHeight w:val="150"/>
          <w:tblCellSpacing w:w="0" w:type="dxa"/>
          <w:jc w:val="center"/>
        </w:trPr>
        <w:tc>
          <w:tcPr>
            <w:tcW w:w="0" w:type="auto"/>
            <w:vAlign w:val="center"/>
            <w:hideMark/>
          </w:tcPr>
          <w:p w:rsidR="00BB49AC" w:rsidRDefault="00BB49AC">
            <w:pPr>
              <w:rPr>
                <w:sz w:val="20"/>
                <w:szCs w:val="20"/>
              </w:rPr>
            </w:pPr>
          </w:p>
        </w:tc>
      </w:tr>
    </w:tbl>
    <w:tbl>
      <w:tblPr>
        <w:tblpPr w:leftFromText="180" w:rightFromText="180" w:vertAnchor="text" w:tblpY="-1659"/>
        <w:tblW w:w="9000" w:type="dxa"/>
        <w:tblCellSpacing w:w="0" w:type="dxa"/>
        <w:tblCellMar>
          <w:left w:w="0" w:type="dxa"/>
          <w:right w:w="0" w:type="dxa"/>
        </w:tblCellMar>
        <w:tblLook w:val="04A0" w:firstRow="1" w:lastRow="0" w:firstColumn="1" w:lastColumn="0" w:noHBand="0" w:noVBand="1"/>
      </w:tblPr>
      <w:tblGrid>
        <w:gridCol w:w="8994"/>
        <w:gridCol w:w="6"/>
      </w:tblGrid>
      <w:tr w:rsidR="002E55B5" w:rsidTr="002E55B5">
        <w:trPr>
          <w:gridAfter w:val="1"/>
          <w:trHeight w:val="150"/>
          <w:tblCellSpacing w:w="0" w:type="dxa"/>
          <w:hidden/>
        </w:trPr>
        <w:tc>
          <w:tcPr>
            <w:tcW w:w="0" w:type="auto"/>
            <w:vAlign w:val="center"/>
            <w:hideMark/>
          </w:tcPr>
          <w:p w:rsidR="002E55B5" w:rsidRDefault="002E55B5" w:rsidP="002E55B5">
            <w:pPr>
              <w:rPr>
                <w:vanish/>
                <w:sz w:val="20"/>
                <w:szCs w:val="20"/>
              </w:rPr>
            </w:pPr>
          </w:p>
        </w:tc>
      </w:tr>
      <w:tr w:rsidR="002E55B5" w:rsidTr="002E55B5">
        <w:trPr>
          <w:tblCellSpacing w:w="0" w:type="dxa"/>
        </w:trPr>
        <w:tc>
          <w:tcPr>
            <w:tcW w:w="0" w:type="auto"/>
            <w:gridSpan w:val="2"/>
            <w:vAlign w:val="center"/>
            <w:hideMark/>
          </w:tcPr>
          <w:p w:rsidR="002E55B5" w:rsidRDefault="002E55B5" w:rsidP="002E55B5">
            <w:pPr>
              <w:rPr>
                <w:rFonts w:ascii="Times New Roman" w:hAnsi="Times New Roman" w:cs="Times New Roman"/>
                <w:sz w:val="24"/>
                <w:szCs w:val="24"/>
              </w:rPr>
            </w:pPr>
            <w:r>
              <w:rPr>
                <w:rFonts w:ascii="Arial" w:hAnsi="Arial" w:cs="Arial"/>
                <w:b/>
                <w:bCs/>
                <w:color w:val="0079C1"/>
                <w:sz w:val="20"/>
                <w:szCs w:val="20"/>
              </w:rPr>
              <w:t>Your Access to BMO's Spend Dynamics</w:t>
            </w:r>
            <w:r>
              <w:rPr>
                <w:rFonts w:ascii="Arial" w:hAnsi="Arial" w:cs="Arial"/>
                <w:b/>
                <w:bCs/>
                <w:color w:val="0079C1"/>
                <w:sz w:val="20"/>
                <w:szCs w:val="20"/>
                <w:vertAlign w:val="superscript"/>
              </w:rPr>
              <w:t>TM</w:t>
            </w:r>
            <w:r>
              <w:rPr>
                <w:rFonts w:ascii="Arial" w:hAnsi="Arial" w:cs="Arial"/>
                <w:b/>
                <w:bCs/>
                <w:color w:val="0079C1"/>
                <w:sz w:val="20"/>
                <w:szCs w:val="20"/>
              </w:rPr>
              <w:t xml:space="preserve"> Reporting Tool </w:t>
            </w:r>
          </w:p>
        </w:tc>
      </w:tr>
      <w:tr w:rsidR="002E55B5" w:rsidTr="002E55B5">
        <w:trPr>
          <w:trHeight w:val="75"/>
          <w:tblCellSpacing w:w="0" w:type="dxa"/>
        </w:trPr>
        <w:tc>
          <w:tcPr>
            <w:tcW w:w="0" w:type="auto"/>
            <w:vAlign w:val="center"/>
            <w:hideMark/>
          </w:tcPr>
          <w:p w:rsidR="002E55B5" w:rsidRDefault="002E55B5" w:rsidP="002E55B5"/>
        </w:tc>
        <w:tc>
          <w:tcPr>
            <w:tcW w:w="0" w:type="auto"/>
            <w:vAlign w:val="center"/>
            <w:hideMark/>
          </w:tcPr>
          <w:p w:rsidR="002E55B5" w:rsidRDefault="002E55B5" w:rsidP="002E55B5">
            <w:pPr>
              <w:rPr>
                <w:sz w:val="20"/>
                <w:szCs w:val="20"/>
              </w:rPr>
            </w:pPr>
          </w:p>
        </w:tc>
      </w:tr>
      <w:tr w:rsidR="002E55B5" w:rsidTr="002E55B5">
        <w:trPr>
          <w:trHeight w:val="15"/>
          <w:tblCellSpacing w:w="0" w:type="dxa"/>
        </w:trPr>
        <w:tc>
          <w:tcPr>
            <w:tcW w:w="0" w:type="auto"/>
            <w:gridSpan w:val="2"/>
            <w:shd w:val="clear" w:color="auto" w:fill="0079C1"/>
            <w:vAlign w:val="center"/>
            <w:hideMark/>
          </w:tcPr>
          <w:p w:rsidR="002E55B5" w:rsidRDefault="002E55B5" w:rsidP="002E55B5">
            <w:pPr>
              <w:spacing w:line="15" w:lineRule="atLeast"/>
              <w:rPr>
                <w:rFonts w:ascii="Times New Roman" w:hAnsi="Times New Roman" w:cs="Times New Roman"/>
                <w:sz w:val="2"/>
                <w:szCs w:val="2"/>
              </w:rPr>
            </w:pPr>
            <w:r>
              <w:rPr>
                <w:sz w:val="2"/>
                <w:szCs w:val="2"/>
              </w:rPr>
              <w:t> </w:t>
            </w:r>
          </w:p>
        </w:tc>
      </w:tr>
      <w:tr w:rsidR="002E55B5" w:rsidTr="002E55B5">
        <w:trPr>
          <w:trHeight w:val="300"/>
          <w:tblCellSpacing w:w="0" w:type="dxa"/>
        </w:trPr>
        <w:tc>
          <w:tcPr>
            <w:tcW w:w="0" w:type="auto"/>
            <w:vAlign w:val="center"/>
            <w:hideMark/>
          </w:tcPr>
          <w:p w:rsidR="002E55B5" w:rsidRDefault="002E55B5" w:rsidP="002E55B5">
            <w:pPr>
              <w:rPr>
                <w:sz w:val="2"/>
                <w:szCs w:val="2"/>
              </w:rPr>
            </w:pPr>
          </w:p>
        </w:tc>
        <w:tc>
          <w:tcPr>
            <w:tcW w:w="0" w:type="auto"/>
            <w:vAlign w:val="center"/>
            <w:hideMark/>
          </w:tcPr>
          <w:p w:rsidR="002E55B5" w:rsidRDefault="002E55B5" w:rsidP="002E55B5">
            <w:pPr>
              <w:rPr>
                <w:sz w:val="20"/>
                <w:szCs w:val="20"/>
              </w:rPr>
            </w:pPr>
          </w:p>
        </w:tc>
      </w:tr>
      <w:tr w:rsidR="002E55B5" w:rsidTr="002E55B5">
        <w:trPr>
          <w:tblCellSpacing w:w="0" w:type="dxa"/>
        </w:trPr>
        <w:tc>
          <w:tcPr>
            <w:tcW w:w="0" w:type="auto"/>
            <w:gridSpan w:val="2"/>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20"/>
                <w:szCs w:val="20"/>
              </w:rPr>
              <w:t>We are pleased to advise that your organization has approved your access to BMO Spend Dynamics, a web-based reporting tool for your corporate card.</w:t>
            </w:r>
          </w:p>
        </w:tc>
      </w:tr>
      <w:tr w:rsidR="002E55B5" w:rsidTr="002E55B5">
        <w:trPr>
          <w:trHeight w:val="300"/>
          <w:tblCellSpacing w:w="0" w:type="dxa"/>
        </w:trPr>
        <w:tc>
          <w:tcPr>
            <w:tcW w:w="0" w:type="auto"/>
            <w:vAlign w:val="center"/>
            <w:hideMark/>
          </w:tcPr>
          <w:p w:rsidR="002E55B5" w:rsidRDefault="002E55B5" w:rsidP="002E55B5"/>
        </w:tc>
        <w:tc>
          <w:tcPr>
            <w:tcW w:w="0" w:type="auto"/>
            <w:vAlign w:val="center"/>
            <w:hideMark/>
          </w:tcPr>
          <w:p w:rsidR="002E55B5" w:rsidRDefault="002E55B5" w:rsidP="002E55B5">
            <w:pPr>
              <w:rPr>
                <w:sz w:val="20"/>
                <w:szCs w:val="20"/>
              </w:rPr>
            </w:pPr>
          </w:p>
        </w:tc>
      </w:tr>
      <w:tr w:rsidR="002E55B5" w:rsidTr="002E55B5">
        <w:trPr>
          <w:tblCellSpacing w:w="0" w:type="dxa"/>
        </w:trPr>
        <w:tc>
          <w:tcPr>
            <w:tcW w:w="0" w:type="auto"/>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20"/>
                <w:szCs w:val="20"/>
              </w:rPr>
              <w:t xml:space="preserve">Your password is: </w:t>
            </w:r>
            <w:r>
              <w:rPr>
                <w:rFonts w:ascii="Arial" w:hAnsi="Arial" w:cs="Arial"/>
                <w:color w:val="FF0000"/>
                <w:sz w:val="20"/>
                <w:szCs w:val="20"/>
              </w:rPr>
              <w:t>17 Digit Number</w:t>
            </w:r>
            <w:r w:rsidR="006626C1">
              <w:rPr>
                <w:rFonts w:ascii="Arial" w:hAnsi="Arial" w:cs="Arial"/>
                <w:color w:val="FF0000"/>
                <w:sz w:val="20"/>
                <w:szCs w:val="20"/>
              </w:rPr>
              <w:t xml:space="preserve"> in Red</w:t>
            </w:r>
          </w:p>
        </w:tc>
        <w:tc>
          <w:tcPr>
            <w:tcW w:w="0" w:type="auto"/>
            <w:vAlign w:val="center"/>
            <w:hideMark/>
          </w:tcPr>
          <w:p w:rsidR="002E55B5" w:rsidRDefault="002E55B5" w:rsidP="002E55B5"/>
        </w:tc>
      </w:tr>
      <w:tr w:rsidR="002E55B5" w:rsidTr="002E55B5">
        <w:trPr>
          <w:tblCellSpacing w:w="0" w:type="dxa"/>
        </w:trPr>
        <w:tc>
          <w:tcPr>
            <w:tcW w:w="0" w:type="auto"/>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20"/>
                <w:szCs w:val="20"/>
              </w:rPr>
              <w:t>Your username will be sent in a separate email.</w:t>
            </w:r>
          </w:p>
        </w:tc>
        <w:tc>
          <w:tcPr>
            <w:tcW w:w="0" w:type="auto"/>
            <w:vAlign w:val="center"/>
            <w:hideMark/>
          </w:tcPr>
          <w:p w:rsidR="002E55B5" w:rsidRDefault="002E55B5" w:rsidP="002E55B5"/>
        </w:tc>
      </w:tr>
      <w:tr w:rsidR="002E55B5" w:rsidTr="002E55B5">
        <w:trPr>
          <w:trHeight w:val="300"/>
          <w:tblCellSpacing w:w="0" w:type="dxa"/>
        </w:trPr>
        <w:tc>
          <w:tcPr>
            <w:tcW w:w="0" w:type="auto"/>
            <w:vAlign w:val="center"/>
            <w:hideMark/>
          </w:tcPr>
          <w:p w:rsidR="002E55B5" w:rsidRDefault="002E55B5" w:rsidP="002E55B5">
            <w:pPr>
              <w:rPr>
                <w:sz w:val="20"/>
                <w:szCs w:val="20"/>
              </w:rPr>
            </w:pPr>
          </w:p>
        </w:tc>
        <w:tc>
          <w:tcPr>
            <w:tcW w:w="0" w:type="auto"/>
            <w:vAlign w:val="center"/>
            <w:hideMark/>
          </w:tcPr>
          <w:p w:rsidR="002E55B5" w:rsidRDefault="002E55B5" w:rsidP="002E55B5">
            <w:pPr>
              <w:rPr>
                <w:sz w:val="20"/>
                <w:szCs w:val="20"/>
              </w:rPr>
            </w:pPr>
          </w:p>
        </w:tc>
      </w:tr>
      <w:tr w:rsidR="002E55B5" w:rsidTr="002E55B5">
        <w:trPr>
          <w:tblCellSpacing w:w="0" w:type="dxa"/>
        </w:trPr>
        <w:tc>
          <w:tcPr>
            <w:tcW w:w="0" w:type="auto"/>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20"/>
                <w:szCs w:val="20"/>
              </w:rPr>
              <w:t xml:space="preserve">Once you have received your username and password, you can access the tool using the following link: </w:t>
            </w:r>
            <w:r>
              <w:rPr>
                <w:rFonts w:ascii="Arial" w:hAnsi="Arial" w:cs="Arial"/>
                <w:color w:val="454445"/>
                <w:sz w:val="20"/>
                <w:szCs w:val="20"/>
              </w:rPr>
              <w:br/>
            </w:r>
            <w:hyperlink r:id="rId12" w:tgtFrame="_blank" w:history="1">
              <w:r>
                <w:rPr>
                  <w:rStyle w:val="Hyperlink"/>
                  <w:rFonts w:ascii="Arial" w:hAnsi="Arial" w:cs="Arial"/>
                  <w:sz w:val="20"/>
                  <w:szCs w:val="20"/>
                </w:rPr>
                <w:t xml:space="preserve">https://www.bmospenddynamics.com </w:t>
              </w:r>
            </w:hyperlink>
          </w:p>
        </w:tc>
        <w:tc>
          <w:tcPr>
            <w:tcW w:w="0" w:type="auto"/>
            <w:vAlign w:val="center"/>
            <w:hideMark/>
          </w:tcPr>
          <w:p w:rsidR="002E55B5" w:rsidRDefault="002E55B5" w:rsidP="002E55B5"/>
        </w:tc>
      </w:tr>
      <w:tr w:rsidR="002E55B5" w:rsidTr="002E55B5">
        <w:trPr>
          <w:trHeight w:val="300"/>
          <w:tblCellSpacing w:w="0" w:type="dxa"/>
        </w:trPr>
        <w:tc>
          <w:tcPr>
            <w:tcW w:w="0" w:type="auto"/>
            <w:vAlign w:val="center"/>
            <w:hideMark/>
          </w:tcPr>
          <w:p w:rsidR="002E55B5" w:rsidRDefault="002E55B5" w:rsidP="002E55B5">
            <w:pPr>
              <w:rPr>
                <w:sz w:val="20"/>
                <w:szCs w:val="20"/>
              </w:rPr>
            </w:pPr>
          </w:p>
        </w:tc>
        <w:tc>
          <w:tcPr>
            <w:tcW w:w="0" w:type="auto"/>
            <w:vAlign w:val="center"/>
            <w:hideMark/>
          </w:tcPr>
          <w:p w:rsidR="002E55B5" w:rsidRDefault="002E55B5" w:rsidP="002E55B5">
            <w:pPr>
              <w:rPr>
                <w:sz w:val="20"/>
                <w:szCs w:val="20"/>
              </w:rPr>
            </w:pPr>
          </w:p>
        </w:tc>
      </w:tr>
      <w:tr w:rsidR="002E55B5" w:rsidTr="002E55B5">
        <w:trPr>
          <w:tblCellSpacing w:w="0" w:type="dxa"/>
        </w:trPr>
        <w:tc>
          <w:tcPr>
            <w:tcW w:w="0" w:type="auto"/>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20"/>
                <w:szCs w:val="20"/>
              </w:rPr>
              <w:t>Thank you for using BMO Spend Dynamics.</w:t>
            </w:r>
          </w:p>
        </w:tc>
        <w:tc>
          <w:tcPr>
            <w:tcW w:w="0" w:type="auto"/>
            <w:vAlign w:val="center"/>
            <w:hideMark/>
          </w:tcPr>
          <w:p w:rsidR="002E55B5" w:rsidRDefault="002E55B5" w:rsidP="002E55B5"/>
        </w:tc>
      </w:tr>
      <w:tr w:rsidR="002E55B5" w:rsidTr="002E55B5">
        <w:trPr>
          <w:trHeight w:val="150"/>
          <w:tblCellSpacing w:w="0" w:type="dxa"/>
        </w:trPr>
        <w:tc>
          <w:tcPr>
            <w:tcW w:w="0" w:type="auto"/>
            <w:vAlign w:val="center"/>
            <w:hideMark/>
          </w:tcPr>
          <w:p w:rsidR="002E55B5" w:rsidRDefault="002E55B5" w:rsidP="002E55B5">
            <w:pPr>
              <w:rPr>
                <w:sz w:val="20"/>
                <w:szCs w:val="20"/>
              </w:rPr>
            </w:pPr>
          </w:p>
        </w:tc>
        <w:tc>
          <w:tcPr>
            <w:tcW w:w="0" w:type="auto"/>
            <w:vAlign w:val="center"/>
            <w:hideMark/>
          </w:tcPr>
          <w:p w:rsidR="002E55B5" w:rsidRDefault="002E55B5" w:rsidP="002E55B5">
            <w:pPr>
              <w:rPr>
                <w:sz w:val="20"/>
                <w:szCs w:val="20"/>
              </w:rPr>
            </w:pPr>
          </w:p>
        </w:tc>
      </w:tr>
      <w:tr w:rsidR="002E55B5" w:rsidTr="002E55B5">
        <w:trPr>
          <w:trHeight w:val="90"/>
          <w:tblCellSpacing w:w="0" w:type="dxa"/>
        </w:trPr>
        <w:tc>
          <w:tcPr>
            <w:tcW w:w="0" w:type="auto"/>
            <w:vAlign w:val="center"/>
            <w:hideMark/>
          </w:tcPr>
          <w:p w:rsidR="002E55B5" w:rsidRDefault="002E55B5" w:rsidP="002E55B5">
            <w:pPr>
              <w:rPr>
                <w:rFonts w:ascii="Times New Roman" w:hAnsi="Times New Roman" w:cs="Times New Roman"/>
                <w:sz w:val="24"/>
                <w:szCs w:val="24"/>
              </w:rPr>
            </w:pPr>
            <w:r>
              <w:rPr>
                <w:rFonts w:ascii="Arial" w:hAnsi="Arial" w:cs="Arial"/>
                <w:color w:val="454445"/>
                <w:sz w:val="15"/>
                <w:szCs w:val="15"/>
              </w:rPr>
              <w:t>This message is intended only for the person or entity to whom it is addressed and may contain information that is privileged, confidential or otherwise protected from disclosure. If you are not the intended recipient, you are hereby notified that any dissemination or copying of this communication is strictly prohibited. If you have received this communication in error, please delete the message and its attachments and notify your Card Program Administrator immediately.</w:t>
            </w:r>
          </w:p>
        </w:tc>
        <w:tc>
          <w:tcPr>
            <w:tcW w:w="0" w:type="auto"/>
            <w:vAlign w:val="center"/>
            <w:hideMark/>
          </w:tcPr>
          <w:p w:rsidR="002E55B5" w:rsidRDefault="002E55B5" w:rsidP="002E55B5"/>
        </w:tc>
      </w:tr>
    </w:tbl>
    <w:p w:rsidR="00BB49AC" w:rsidRDefault="00BB49AC" w:rsidP="00BB49AC">
      <w:pPr>
        <w:rPr>
          <w:vanish/>
          <w:sz w:val="20"/>
          <w:szCs w:val="20"/>
        </w:rPr>
      </w:pPr>
    </w:p>
    <w:p w:rsidR="00BB49AC" w:rsidRDefault="00BB49AC"/>
    <w:sectPr w:rsidR="00BB49AC" w:rsidSect="00E54E48">
      <w:headerReference w:type="default" r:id="rId13"/>
      <w:headerReference w:type="first" r:id="rId14"/>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41" w:rsidRDefault="004B0C41" w:rsidP="00815320">
      <w:pPr>
        <w:spacing w:after="0" w:line="240" w:lineRule="auto"/>
      </w:pPr>
      <w:r>
        <w:separator/>
      </w:r>
    </w:p>
  </w:endnote>
  <w:endnote w:type="continuationSeparator" w:id="0">
    <w:p w:rsidR="004B0C41" w:rsidRDefault="004B0C41" w:rsidP="0081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41" w:rsidRDefault="004B0C41" w:rsidP="00815320">
      <w:pPr>
        <w:spacing w:after="0" w:line="240" w:lineRule="auto"/>
      </w:pPr>
      <w:r>
        <w:separator/>
      </w:r>
    </w:p>
  </w:footnote>
  <w:footnote w:type="continuationSeparator" w:id="0">
    <w:p w:rsidR="004B0C41" w:rsidRDefault="004B0C41" w:rsidP="00815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48" w:rsidRDefault="00E54E48">
    <w:pPr>
      <w:pStyle w:val="Header"/>
    </w:pPr>
  </w:p>
  <w:p w:rsidR="00815320" w:rsidRDefault="00815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48" w:rsidRDefault="00E54E48">
    <w:pPr>
      <w:pStyle w:val="Header"/>
    </w:pPr>
    <w:r>
      <w:rPr>
        <w:rFonts w:ascii="Calibri" w:eastAsia="Calibri" w:hAnsi="Calibri" w:cs="Calibri"/>
        <w:noProof/>
        <w:color w:val="1F497D"/>
        <w:lang w:eastAsia="en-CA"/>
      </w:rPr>
      <w:drawing>
        <wp:inline distT="0" distB="0" distL="0" distR="0" wp14:anchorId="6C3DA4DC" wp14:editId="13EA72E0">
          <wp:extent cx="1438275" cy="800100"/>
          <wp:effectExtent l="0" t="0" r="9525" b="0"/>
          <wp:docPr id="5" name="Picture 5" descr="Description: McMaster University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Master University logo full colou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E54E48" w:rsidRDefault="00E54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5"/>
    <w:rsid w:val="00125988"/>
    <w:rsid w:val="001635DB"/>
    <w:rsid w:val="001F200F"/>
    <w:rsid w:val="002454A7"/>
    <w:rsid w:val="002E55B5"/>
    <w:rsid w:val="003521CD"/>
    <w:rsid w:val="0038683B"/>
    <w:rsid w:val="003C1DE5"/>
    <w:rsid w:val="004B0C41"/>
    <w:rsid w:val="004B72C6"/>
    <w:rsid w:val="004C66F2"/>
    <w:rsid w:val="006626C1"/>
    <w:rsid w:val="00666FBE"/>
    <w:rsid w:val="00815320"/>
    <w:rsid w:val="008761F8"/>
    <w:rsid w:val="00BB49AC"/>
    <w:rsid w:val="00DD0627"/>
    <w:rsid w:val="00E37CB1"/>
    <w:rsid w:val="00E54E48"/>
    <w:rsid w:val="00FD1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1CD"/>
    <w:rPr>
      <w:color w:val="0000FF"/>
      <w:u w:val="single"/>
    </w:rPr>
  </w:style>
  <w:style w:type="paragraph" w:styleId="BalloonText">
    <w:name w:val="Balloon Text"/>
    <w:basedOn w:val="Normal"/>
    <w:link w:val="BalloonTextChar"/>
    <w:uiPriority w:val="99"/>
    <w:semiHidden/>
    <w:unhideWhenUsed/>
    <w:rsid w:val="00FD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82"/>
    <w:rPr>
      <w:rFonts w:ascii="Segoe UI" w:hAnsi="Segoe UI" w:cs="Segoe UI"/>
      <w:sz w:val="18"/>
      <w:szCs w:val="18"/>
    </w:rPr>
  </w:style>
  <w:style w:type="paragraph" w:styleId="Header">
    <w:name w:val="header"/>
    <w:basedOn w:val="Normal"/>
    <w:link w:val="HeaderChar"/>
    <w:uiPriority w:val="99"/>
    <w:unhideWhenUsed/>
    <w:rsid w:val="0081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20"/>
  </w:style>
  <w:style w:type="paragraph" w:styleId="Footer">
    <w:name w:val="footer"/>
    <w:basedOn w:val="Normal"/>
    <w:link w:val="FooterChar"/>
    <w:uiPriority w:val="99"/>
    <w:unhideWhenUsed/>
    <w:rsid w:val="0081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1CD"/>
    <w:rPr>
      <w:color w:val="0000FF"/>
      <w:u w:val="single"/>
    </w:rPr>
  </w:style>
  <w:style w:type="paragraph" w:styleId="BalloonText">
    <w:name w:val="Balloon Text"/>
    <w:basedOn w:val="Normal"/>
    <w:link w:val="BalloonTextChar"/>
    <w:uiPriority w:val="99"/>
    <w:semiHidden/>
    <w:unhideWhenUsed/>
    <w:rsid w:val="00FD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82"/>
    <w:rPr>
      <w:rFonts w:ascii="Segoe UI" w:hAnsi="Segoe UI" w:cs="Segoe UI"/>
      <w:sz w:val="18"/>
      <w:szCs w:val="18"/>
    </w:rPr>
  </w:style>
  <w:style w:type="paragraph" w:styleId="Header">
    <w:name w:val="header"/>
    <w:basedOn w:val="Normal"/>
    <w:link w:val="HeaderChar"/>
    <w:uiPriority w:val="99"/>
    <w:unhideWhenUsed/>
    <w:rsid w:val="0081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20"/>
  </w:style>
  <w:style w:type="paragraph" w:styleId="Footer">
    <w:name w:val="footer"/>
    <w:basedOn w:val="Normal"/>
    <w:link w:val="FooterChar"/>
    <w:uiPriority w:val="99"/>
    <w:unhideWhenUsed/>
    <w:rsid w:val="0081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3522">
      <w:bodyDiv w:val="1"/>
      <w:marLeft w:val="0"/>
      <w:marRight w:val="0"/>
      <w:marTop w:val="0"/>
      <w:marBottom w:val="0"/>
      <w:divBdr>
        <w:top w:val="none" w:sz="0" w:space="0" w:color="auto"/>
        <w:left w:val="none" w:sz="0" w:space="0" w:color="auto"/>
        <w:bottom w:val="none" w:sz="0" w:space="0" w:color="auto"/>
        <w:right w:val="none" w:sz="0" w:space="0" w:color="auto"/>
      </w:divBdr>
    </w:div>
    <w:div w:id="449514296">
      <w:bodyDiv w:val="1"/>
      <w:marLeft w:val="0"/>
      <w:marRight w:val="0"/>
      <w:marTop w:val="0"/>
      <w:marBottom w:val="0"/>
      <w:divBdr>
        <w:top w:val="none" w:sz="0" w:space="0" w:color="auto"/>
        <w:left w:val="none" w:sz="0" w:space="0" w:color="auto"/>
        <w:bottom w:val="none" w:sz="0" w:space="0" w:color="auto"/>
        <w:right w:val="none" w:sz="0" w:space="0" w:color="auto"/>
      </w:divBdr>
    </w:div>
    <w:div w:id="12545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tps.bmo.com/?qs=0e2cf9104eb06b57b20c7d4d13678aba47ef4bdee025a7bb290d69f0002d121c49321b80783c2a9b999996e66e2c443efaab207933ebca10e680836972eeea8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20%20%20%20%20%20%20%20%20%20%20%20%20%20%20%20%20%20%20%20%20%20%20%20%20%20%20https:/www.bmospenddynamics.com%20%20%20%20%20%20%20%20%20%20%20%20%20%20%20%20%20%20%20%20%20%20%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20%20%20%20%20%20%20%20%20%20%20%20%20%20%20%20%20%20%20%20%20%20%20%20%20%20%20https:/www.bmospenddynamics.com%20%20%20%20%20%20%20%20%20%20%20%20%20%20%20%20%20%20%20%20%20%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wright@m" TargetMode="External"/><Relationship Id="rId4" Type="http://schemas.openxmlformats.org/officeDocument/2006/relationships/settings" Target="settings.xml"/><Relationship Id="rId9" Type="http://schemas.openxmlformats.org/officeDocument/2006/relationships/hyperlink" Target="http://click.tps.bmo.com/?qs=0e2cf9104eb06b5759ea7309c43ec417937bb80a61ebba1563bef7ae45e8fdfa976a42c751e7a013fca7faa8a686e81b22df212c1c3a2fcd211d64af1f85020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9DF.E3D2E0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3BF5-6C10-4113-B221-B831D33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Wright</dc:creator>
  <cp:lastModifiedBy>R. Dunn</cp:lastModifiedBy>
  <cp:revision>2</cp:revision>
  <cp:lastPrinted>2018-09-13T14:34:00Z</cp:lastPrinted>
  <dcterms:created xsi:type="dcterms:W3CDTF">2018-09-26T17:54:00Z</dcterms:created>
  <dcterms:modified xsi:type="dcterms:W3CDTF">2018-09-26T17:54:00Z</dcterms:modified>
</cp:coreProperties>
</file>